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300B1" w14:textId="77777777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0869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0F1E5D4C" w14:textId="77777777" w:rsidR="00120B57" w:rsidRPr="00600869" w:rsidRDefault="00120B57" w:rsidP="00B90137">
      <w:pPr>
        <w:pStyle w:val="Postan"/>
        <w:rPr>
          <w:b/>
          <w:bCs/>
          <w:sz w:val="36"/>
          <w:szCs w:val="36"/>
        </w:rPr>
      </w:pPr>
    </w:p>
    <w:p w14:paraId="1AEDDBAB" w14:textId="77777777" w:rsidR="00120B57" w:rsidRPr="00600869" w:rsidRDefault="00120B57" w:rsidP="00B90137">
      <w:pPr>
        <w:pStyle w:val="Postan"/>
        <w:rPr>
          <w:b/>
          <w:bCs/>
          <w:sz w:val="36"/>
          <w:szCs w:val="36"/>
        </w:rPr>
      </w:pPr>
      <w:r w:rsidRPr="00600869">
        <w:rPr>
          <w:b/>
          <w:bCs/>
          <w:sz w:val="36"/>
          <w:szCs w:val="36"/>
        </w:rPr>
        <w:t>Таврического муниципального района</w:t>
      </w:r>
    </w:p>
    <w:p w14:paraId="3210E54C" w14:textId="77777777" w:rsidR="00120B57" w:rsidRDefault="00120B57" w:rsidP="00B90137">
      <w:pPr>
        <w:pStyle w:val="Postan"/>
        <w:rPr>
          <w:b/>
          <w:bCs/>
          <w:sz w:val="36"/>
          <w:szCs w:val="36"/>
        </w:rPr>
      </w:pPr>
      <w:r w:rsidRPr="00600869">
        <w:rPr>
          <w:b/>
          <w:bCs/>
          <w:sz w:val="36"/>
          <w:szCs w:val="36"/>
        </w:rPr>
        <w:t>Омской области</w:t>
      </w:r>
    </w:p>
    <w:p w14:paraId="6B8BFE8E" w14:textId="77777777" w:rsidR="000E763F" w:rsidRPr="00600869" w:rsidRDefault="000E763F" w:rsidP="00B90137">
      <w:pPr>
        <w:pStyle w:val="Postan"/>
        <w:rPr>
          <w:b/>
          <w:bCs/>
          <w:sz w:val="36"/>
          <w:szCs w:val="36"/>
        </w:rPr>
      </w:pPr>
    </w:p>
    <w:p w14:paraId="4D395499" w14:textId="77777777" w:rsidR="00120B57" w:rsidRPr="00600869" w:rsidRDefault="00120B57" w:rsidP="00B90137">
      <w:pPr>
        <w:pStyle w:val="Postan"/>
        <w:rPr>
          <w:sz w:val="26"/>
          <w:szCs w:val="26"/>
        </w:rPr>
      </w:pPr>
    </w:p>
    <w:p w14:paraId="2B6F5011" w14:textId="77777777" w:rsidR="00120B57" w:rsidRPr="00600869" w:rsidRDefault="00120B57" w:rsidP="00B90137">
      <w:pPr>
        <w:pStyle w:val="1"/>
        <w:ind w:left="0"/>
        <w:jc w:val="center"/>
        <w:rPr>
          <w:sz w:val="36"/>
          <w:szCs w:val="36"/>
        </w:rPr>
      </w:pPr>
      <w:r w:rsidRPr="00600869">
        <w:rPr>
          <w:b w:val="0"/>
          <w:bCs w:val="0"/>
          <w:sz w:val="36"/>
          <w:szCs w:val="36"/>
        </w:rPr>
        <w:t>РЕШЕНИЕ</w:t>
      </w:r>
    </w:p>
    <w:p w14:paraId="685F77E3" w14:textId="77777777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725E5" w14:textId="77777777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869">
        <w:rPr>
          <w:rFonts w:ascii="Times New Roman" w:hAnsi="Times New Roman" w:cs="Times New Roman"/>
          <w:bCs/>
          <w:sz w:val="28"/>
          <w:szCs w:val="28"/>
        </w:rPr>
        <w:t>Сорок третьей сессии четвертого созыва</w:t>
      </w:r>
    </w:p>
    <w:p w14:paraId="28C58148" w14:textId="77777777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8"/>
          <w:sz w:val="26"/>
          <w:szCs w:val="26"/>
        </w:rPr>
      </w:pPr>
    </w:p>
    <w:p w14:paraId="3BFD7EBF" w14:textId="59B7FACF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от 14 августа 2023 г. № 26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F44C31" w14:textId="77777777" w:rsidR="00120B57" w:rsidRPr="00600869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BAF5E" w14:textId="77777777" w:rsidR="00120B57" w:rsidRDefault="00120B57" w:rsidP="00B9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>с. Карповка</w:t>
      </w:r>
    </w:p>
    <w:p w14:paraId="228501B2" w14:textId="77777777" w:rsidR="00B90137" w:rsidRDefault="00B90137" w:rsidP="00B9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F897C" w14:textId="0DB64412" w:rsidR="00306FBC" w:rsidRPr="00DB28E9" w:rsidRDefault="008D762A" w:rsidP="000E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</w:t>
      </w:r>
      <w:r w:rsidR="000E763F">
        <w:rPr>
          <w:rFonts w:ascii="Times New Roman" w:hAnsi="Times New Roman" w:cs="Times New Roman"/>
          <w:sz w:val="28"/>
          <w:szCs w:val="28"/>
        </w:rPr>
        <w:t xml:space="preserve"> </w:t>
      </w:r>
      <w:r w:rsidRPr="00DB28E9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проведение их конкурсного отбора на территории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</w:t>
      </w:r>
      <w:r w:rsidR="000E763F">
        <w:rPr>
          <w:rFonts w:ascii="Times New Roman" w:hAnsi="Times New Roman" w:cs="Times New Roman"/>
          <w:sz w:val="28"/>
          <w:szCs w:val="28"/>
        </w:rPr>
        <w:t xml:space="preserve">Карповского </w:t>
      </w:r>
      <w:r w:rsidR="00053D66" w:rsidRPr="00DB28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36D3B" w:rsidRPr="00DB28E9">
        <w:rPr>
          <w:rFonts w:ascii="Times New Roman" w:hAnsi="Times New Roman" w:cs="Times New Roman"/>
          <w:sz w:val="28"/>
          <w:szCs w:val="28"/>
        </w:rPr>
        <w:t xml:space="preserve"> </w:t>
      </w:r>
      <w:r w:rsidRPr="00DB28E9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0E763F">
        <w:rPr>
          <w:rFonts w:ascii="Times New Roman" w:hAnsi="Times New Roman" w:cs="Times New Roman"/>
          <w:sz w:val="28"/>
          <w:szCs w:val="28"/>
        </w:rPr>
        <w:t xml:space="preserve"> </w:t>
      </w:r>
      <w:r w:rsidRPr="00DB28E9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05200003" w14:textId="37AD38B3" w:rsidR="00306FBC" w:rsidRPr="00DB28E9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4FB0E" w14:textId="3D3D3D59" w:rsidR="00306FBC" w:rsidRPr="00DB28E9" w:rsidRDefault="009E083E" w:rsidP="000E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762A" w:rsidRPr="00DB28E9">
        <w:rPr>
          <w:rFonts w:ascii="Times New Roman" w:hAnsi="Times New Roman" w:cs="Times New Roman"/>
          <w:sz w:val="28"/>
          <w:szCs w:val="28"/>
        </w:rPr>
        <w:t>с</w:t>
      </w:r>
      <w:r w:rsidR="002D3C6B" w:rsidRPr="00DB28E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8D762A" w:rsidRPr="00DB28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5BF1" w:rsidRPr="00DB28E9">
        <w:rPr>
          <w:rFonts w:ascii="Times New Roman" w:hAnsi="Times New Roman" w:cs="Times New Roman"/>
          <w:sz w:val="28"/>
          <w:szCs w:val="28"/>
        </w:rPr>
        <w:t>Уставом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</w:t>
      </w:r>
      <w:r w:rsidR="000E763F">
        <w:rPr>
          <w:rFonts w:ascii="Times New Roman" w:hAnsi="Times New Roman" w:cs="Times New Roman"/>
          <w:sz w:val="28"/>
          <w:szCs w:val="28"/>
        </w:rPr>
        <w:t>Карповского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5BF1" w:rsidRPr="00DB28E9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района, Совет </w:t>
      </w:r>
      <w:r w:rsidR="00053D66" w:rsidRPr="00DB28E9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14:paraId="641714BB" w14:textId="77777777" w:rsidR="008D762A" w:rsidRPr="00DB28E9" w:rsidRDefault="008D762A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3219B" w14:textId="1DCF8664" w:rsidR="00915D3B" w:rsidRPr="00DB28E9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РЕШИЛ:</w:t>
      </w:r>
    </w:p>
    <w:p w14:paraId="3D63679F" w14:textId="298B0891" w:rsidR="00915D3B" w:rsidRPr="00DB28E9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6AC9" w14:textId="5E909D6C" w:rsidR="00DB28E9" w:rsidRDefault="000E763F" w:rsidP="000E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762A" w:rsidRPr="000E763F">
        <w:rPr>
          <w:rFonts w:ascii="Times New Roman" w:hAnsi="Times New Roman" w:cs="Times New Roman"/>
          <w:sz w:val="28"/>
          <w:szCs w:val="28"/>
        </w:rPr>
        <w:t>Утвердить</w:t>
      </w:r>
      <w:r w:rsidR="00D233A5" w:rsidRPr="000E763F">
        <w:rPr>
          <w:rFonts w:ascii="Times New Roman" w:hAnsi="Times New Roman" w:cs="Times New Roman"/>
          <w:sz w:val="28"/>
          <w:szCs w:val="28"/>
        </w:rPr>
        <w:t xml:space="preserve"> </w:t>
      </w:r>
      <w:r w:rsidR="008D762A" w:rsidRPr="000E763F">
        <w:rPr>
          <w:rFonts w:ascii="Times New Roman" w:hAnsi="Times New Roman" w:cs="Times New Roman"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r w:rsidRPr="000E763F">
        <w:rPr>
          <w:rFonts w:ascii="Times New Roman" w:hAnsi="Times New Roman" w:cs="Times New Roman"/>
          <w:sz w:val="28"/>
          <w:szCs w:val="28"/>
        </w:rPr>
        <w:t>Карповского</w:t>
      </w:r>
      <w:r w:rsidR="00053D66" w:rsidRPr="000E76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762A" w:rsidRPr="000E763F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согласно </w:t>
      </w:r>
      <w:r w:rsidR="00053D66" w:rsidRPr="000E763F">
        <w:rPr>
          <w:rFonts w:ascii="Times New Roman" w:hAnsi="Times New Roman" w:cs="Times New Roman"/>
          <w:sz w:val="28"/>
          <w:szCs w:val="28"/>
        </w:rPr>
        <w:t>приложению,</w:t>
      </w:r>
      <w:r w:rsidR="008D762A" w:rsidRPr="000E763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9A57C29" w14:textId="42FAD260" w:rsidR="00B90137" w:rsidRPr="000E763F" w:rsidRDefault="00B90137" w:rsidP="00B90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</w:t>
      </w:r>
      <w:r w:rsidR="00695AEA" w:rsidRPr="003B6265">
        <w:rPr>
          <w:rFonts w:ascii="Times New Roman" w:hAnsi="Times New Roman" w:cs="Times New Roman"/>
          <w:sz w:val="28"/>
          <w:szCs w:val="28"/>
        </w:rPr>
        <w:t>девятнадцатой (внеочередной) сессии четвертого созыва</w:t>
      </w:r>
      <w:r w:rsidR="00695A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28.10.2021 года № 109 «Об утверждении Положения о порядке выдвижения, внесения, обсуждения, рассмотрения инициативных проектов, а также проведение их конкурсного отбора на территории Карповского сельского поселения Таврического муниципального района Омской области».</w:t>
      </w:r>
    </w:p>
    <w:p w14:paraId="3C4033F9" w14:textId="5B29EE3A" w:rsidR="00D233A5" w:rsidRPr="000E763F" w:rsidRDefault="00B90137" w:rsidP="000E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763F">
        <w:rPr>
          <w:rFonts w:ascii="Times New Roman" w:hAnsi="Times New Roman" w:cs="Times New Roman"/>
          <w:sz w:val="28"/>
          <w:szCs w:val="28"/>
        </w:rPr>
        <w:t xml:space="preserve">. </w:t>
      </w:r>
      <w:r w:rsidR="008D762A" w:rsidRPr="000E763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233A5" w:rsidRPr="000E763F">
        <w:rPr>
          <w:rFonts w:ascii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 (обнародования) в соответствии с Уставом</w:t>
      </w:r>
      <w:r w:rsidR="00053D66" w:rsidRPr="000E763F">
        <w:rPr>
          <w:rFonts w:ascii="Times New Roman" w:hAnsi="Times New Roman" w:cs="Times New Roman"/>
          <w:sz w:val="28"/>
          <w:szCs w:val="28"/>
        </w:rPr>
        <w:t xml:space="preserve"> </w:t>
      </w:r>
      <w:r w:rsidR="000E763F">
        <w:rPr>
          <w:rFonts w:ascii="Times New Roman" w:hAnsi="Times New Roman" w:cs="Times New Roman"/>
          <w:sz w:val="28"/>
          <w:szCs w:val="28"/>
        </w:rPr>
        <w:t>Карповского</w:t>
      </w:r>
      <w:r w:rsidR="00053D66" w:rsidRPr="000E76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3A5" w:rsidRPr="000E763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</w:t>
      </w:r>
      <w:r w:rsidR="00053D66" w:rsidRPr="000E763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1BAF6" w14:textId="77777777" w:rsidR="00DB28E9" w:rsidRDefault="00DB28E9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0CEB3" w14:textId="77777777" w:rsidR="00B90137" w:rsidRDefault="00B9013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50C82" w14:textId="102F22B0" w:rsidR="000E763F" w:rsidRDefault="000E763F" w:rsidP="00B90137">
      <w:pPr>
        <w:shd w:val="clear" w:color="auto" w:fill="FFFFFF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0086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8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137">
        <w:rPr>
          <w:rFonts w:ascii="Times New Roman" w:hAnsi="Times New Roman" w:cs="Times New Roman"/>
          <w:sz w:val="28"/>
          <w:szCs w:val="28"/>
        </w:rPr>
        <w:t xml:space="preserve">    Н.И. Переверзев</w:t>
      </w:r>
    </w:p>
    <w:p w14:paraId="7B5276B3" w14:textId="77777777" w:rsidR="00B90137" w:rsidRDefault="00B90137" w:rsidP="000E763F">
      <w:pPr>
        <w:shd w:val="clear" w:color="auto" w:fill="FFFFFF"/>
        <w:ind w:left="142" w:right="-58"/>
        <w:jc w:val="both"/>
        <w:rPr>
          <w:rFonts w:ascii="Times New Roman" w:hAnsi="Times New Roman" w:cs="Times New Roman"/>
          <w:sz w:val="28"/>
          <w:szCs w:val="28"/>
        </w:rPr>
      </w:pPr>
    </w:p>
    <w:p w14:paraId="5C9EE6C9" w14:textId="281EEC42" w:rsidR="008D762A" w:rsidRPr="00304F3A" w:rsidRDefault="00DB28E9" w:rsidP="000E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8D762A" w:rsidRPr="00304F3A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2C764DE7" w14:textId="4EE9C022" w:rsidR="00053D66" w:rsidRPr="00304F3A" w:rsidRDefault="008D762A" w:rsidP="00DB28E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Совета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252E" w14:textId="08407933" w:rsidR="008D762A" w:rsidRPr="00304F3A" w:rsidRDefault="008D762A" w:rsidP="00304F3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Таврического муниципального района</w:t>
      </w:r>
    </w:p>
    <w:p w14:paraId="0F7A1D46" w14:textId="76837121" w:rsidR="008D762A" w:rsidRPr="00304F3A" w:rsidRDefault="008D762A" w:rsidP="00304F3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0E763F">
        <w:rPr>
          <w:rFonts w:ascii="Times New Roman" w:hAnsi="Times New Roman" w:cs="Times New Roman"/>
          <w:sz w:val="24"/>
          <w:szCs w:val="24"/>
        </w:rPr>
        <w:t>1</w:t>
      </w:r>
      <w:r w:rsidR="00DB28E9">
        <w:rPr>
          <w:rFonts w:ascii="Times New Roman" w:hAnsi="Times New Roman" w:cs="Times New Roman"/>
          <w:sz w:val="24"/>
          <w:szCs w:val="24"/>
        </w:rPr>
        <w:t>4.08.2023</w:t>
      </w:r>
      <w:r w:rsidR="00304F3A">
        <w:rPr>
          <w:rFonts w:ascii="Times New Roman" w:hAnsi="Times New Roman" w:cs="Times New Roman"/>
          <w:sz w:val="24"/>
          <w:szCs w:val="24"/>
        </w:rPr>
        <w:t xml:space="preserve"> г.</w:t>
      </w:r>
      <w:r w:rsidRPr="00304F3A">
        <w:rPr>
          <w:rFonts w:ascii="Times New Roman" w:hAnsi="Times New Roman" w:cs="Times New Roman"/>
          <w:sz w:val="24"/>
          <w:szCs w:val="24"/>
        </w:rPr>
        <w:t xml:space="preserve"> № </w:t>
      </w:r>
      <w:r w:rsidR="000E763F">
        <w:rPr>
          <w:rFonts w:ascii="Times New Roman" w:hAnsi="Times New Roman" w:cs="Times New Roman"/>
          <w:sz w:val="24"/>
          <w:szCs w:val="24"/>
        </w:rPr>
        <w:t>264</w:t>
      </w:r>
    </w:p>
    <w:p w14:paraId="029A4591" w14:textId="736B80A6" w:rsidR="008D762A" w:rsidRPr="00304F3A" w:rsidRDefault="008D762A" w:rsidP="00304F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E334A41" w14:textId="10B48A64" w:rsidR="008D762A" w:rsidRPr="00304F3A" w:rsidRDefault="008D762A" w:rsidP="000E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B54E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3052788" w14:textId="2E86825E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о порядке выдвижения, внесения, обсуждения, рассмотрения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инициативных проектов, а также проведения их конкурсного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отбора на территории</w:t>
      </w:r>
      <w:r w:rsidR="00053D66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Таврического муниципального района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14:paraId="07CA7EAD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6A6665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2E72FB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D9503" w14:textId="30BCC8F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области.</w:t>
      </w:r>
    </w:p>
    <w:p w14:paraId="2BEA434C" w14:textId="46113840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 октября 2003 года N 131-ФЗ "Об общих принципах организации местного самоуправления в Российской Федерации".</w:t>
      </w:r>
    </w:p>
    <w:p w14:paraId="55247EB8" w14:textId="1869898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04F3A"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 (далее - отбора инициативных проектов), является Администрация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(далее - Администрация).</w:t>
      </w:r>
    </w:p>
    <w:p w14:paraId="741E36F3" w14:textId="335366E2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1.4.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по решению вопросов местного значения или иных вопросов, право </w:t>
      </w:r>
      <w:r w:rsidR="00053D66" w:rsidRPr="00304F3A">
        <w:rPr>
          <w:rFonts w:ascii="Times New Roman" w:hAnsi="Times New Roman" w:cs="Times New Roman"/>
          <w:sz w:val="24"/>
          <w:szCs w:val="24"/>
        </w:rPr>
        <w:t>решения,</w:t>
      </w:r>
      <w:r w:rsidRPr="00304F3A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самоуправления.</w:t>
      </w:r>
    </w:p>
    <w:p w14:paraId="462F0DE0" w14:textId="2FC80F68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бюджета </w:t>
      </w:r>
      <w:r w:rsidR="00053D66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</w:t>
      </w:r>
      <w:r w:rsidR="00053D66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в соответствии с Бюджетным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304F3A">
        <w:rPr>
          <w:rFonts w:ascii="Times New Roman" w:hAnsi="Times New Roman" w:cs="Times New Roman"/>
          <w:sz w:val="24"/>
          <w:szCs w:val="24"/>
        </w:rPr>
        <w:t>Российской Федерации и/или межбюджетных трансфертов из бюджета Омской области.</w:t>
      </w:r>
    </w:p>
    <w:p w14:paraId="16341F1F" w14:textId="0EDA139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</w:t>
      </w:r>
      <w:r w:rsidR="00053D66" w:rsidRPr="00304F3A">
        <w:rPr>
          <w:rFonts w:ascii="Times New Roman" w:hAnsi="Times New Roman" w:cs="Times New Roman"/>
          <w:sz w:val="24"/>
          <w:szCs w:val="24"/>
        </w:rPr>
        <w:t>местном</w:t>
      </w:r>
      <w:r w:rsidRPr="00304F3A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14:paraId="689AAC72" w14:textId="631C803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без учета межбюджетных трансфертов из бюджета Омской области определяется индивидуально исходя из предварительного расчета необходимых расходов на реализацию конкретного инициативного проекта.</w:t>
      </w:r>
    </w:p>
    <w:p w14:paraId="10D6767F" w14:textId="7A8E614E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1.8. Инициативные проекты могут реализовываться в интересах населения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целом, а также в интересах жителей следующих территорий:</w:t>
      </w:r>
    </w:p>
    <w:p w14:paraId="0E8C9AE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населенный пункт;</w:t>
      </w:r>
    </w:p>
    <w:p w14:paraId="431ECB8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lastRenderedPageBreak/>
        <w:t>2) группа населенных пунктов;</w:t>
      </w:r>
    </w:p>
    <w:p w14:paraId="0F721A4A" w14:textId="456B22A6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3) </w:t>
      </w:r>
      <w:r w:rsidR="0096233D" w:rsidRPr="00304F3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304F3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2767371E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BA302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2. Выдвижение инициативных проектов</w:t>
      </w:r>
    </w:p>
    <w:p w14:paraId="2AD5E8C3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F5B33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304F3A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14:paraId="5E6AB5FA" w14:textId="51843131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50650F" w:rsidRPr="00304F3A">
        <w:rPr>
          <w:rFonts w:ascii="Times New Roman" w:hAnsi="Times New Roman" w:cs="Times New Roman"/>
          <w:sz w:val="24"/>
          <w:szCs w:val="24"/>
        </w:rPr>
        <w:t>десяти</w:t>
      </w:r>
      <w:r w:rsidRPr="00304F3A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14:paraId="2C1142A5" w14:textId="7226C6B1" w:rsidR="003830FF" w:rsidRPr="00304F3A" w:rsidRDefault="003830FF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староста сельского населенного пункта (при наличии);</w:t>
      </w:r>
    </w:p>
    <w:p w14:paraId="54A15F4C" w14:textId="7AD74A8D" w:rsidR="003830FF" w:rsidRPr="00304F3A" w:rsidRDefault="003830FF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 (при наличии);</w:t>
      </w:r>
    </w:p>
    <w:p w14:paraId="4305A63A" w14:textId="1AD23312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организации, осуществляющие деятельность на территории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14:paraId="4AC6D4A3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индивидуальные предприниматели, юридические лица.</w:t>
      </w:r>
    </w:p>
    <w:p w14:paraId="48D85BB0" w14:textId="38AC6A00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2.2. Лица, указанные в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пункте 2.1 </w:t>
      </w:r>
      <w:r w:rsidRPr="00304F3A">
        <w:rPr>
          <w:rFonts w:ascii="Times New Roman" w:hAnsi="Times New Roman" w:cs="Times New Roman"/>
          <w:sz w:val="24"/>
          <w:szCs w:val="24"/>
        </w:rPr>
        <w:t>настоящего Положения (далее - инициаторы проекта):</w:t>
      </w:r>
    </w:p>
    <w:p w14:paraId="2F424D0C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готовят инициативный проект;</w:t>
      </w:r>
    </w:p>
    <w:p w14:paraId="1D92A49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проекта;</w:t>
      </w:r>
    </w:p>
    <w:p w14:paraId="1DC12FE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вносят инициативный проект в Администрацию;</w:t>
      </w:r>
    </w:p>
    <w:p w14:paraId="1756FB0C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участвуют в контроле за реализацией инициативного проекта;</w:t>
      </w:r>
    </w:p>
    <w:p w14:paraId="7EE9BE31" w14:textId="03E7EAB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5) реализуют иные права и исполняют обязанности, установленные настоящим положением и иными нормативными правовыми 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14:paraId="68325EE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304F3A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14:paraId="6F6F9C8E" w14:textId="5A660256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части;</w:t>
      </w:r>
    </w:p>
    <w:p w14:paraId="27D5EF3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14:paraId="5547061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20C19CE3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3EAC85F5" w14:textId="0EDADD5A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5) указание на территорию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в границах которой будет реализовываться инициативный проект;</w:t>
      </w:r>
    </w:p>
    <w:p w14:paraId="7B9BEB8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6) планируемые сроки реализации инициативного проекта;</w:t>
      </w:r>
    </w:p>
    <w:p w14:paraId="27A6BC7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298B370" w14:textId="2212C7AE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8) указание на объем средств </w:t>
      </w:r>
      <w:r w:rsidR="0096233D" w:rsidRPr="00304F3A">
        <w:rPr>
          <w:rFonts w:ascii="Times New Roman" w:hAnsi="Times New Roman" w:cs="Times New Roman"/>
          <w:sz w:val="24"/>
          <w:szCs w:val="24"/>
        </w:rPr>
        <w:t>местного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14:paraId="7728AED8" w14:textId="1AD080A1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304F3A">
        <w:rPr>
          <w:rFonts w:ascii="Times New Roman" w:hAnsi="Times New Roman" w:cs="Times New Roman"/>
          <w:sz w:val="24"/>
          <w:szCs w:val="24"/>
        </w:rPr>
        <w:t xml:space="preserve">2.4. Инициативный проект, выдвигаемый инициаторами проектов, составляется по форме согласно </w:t>
      </w:r>
      <w:r w:rsidR="0096233D" w:rsidRPr="00304F3A">
        <w:rPr>
          <w:rFonts w:ascii="Times New Roman" w:hAnsi="Times New Roman" w:cs="Times New Roman"/>
          <w:sz w:val="24"/>
          <w:szCs w:val="24"/>
        </w:rPr>
        <w:t>приложению,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sz w:val="24"/>
          <w:szCs w:val="24"/>
        </w:rPr>
        <w:t xml:space="preserve">к настоящему Положению и включает в себя описание проекта, содержащее сведения, предусмотренные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пунктом 2.3 </w:t>
      </w:r>
      <w:r w:rsidRPr="00304F3A">
        <w:rPr>
          <w:rFonts w:ascii="Times New Roman" w:hAnsi="Times New Roman" w:cs="Times New Roman"/>
          <w:sz w:val="24"/>
          <w:szCs w:val="24"/>
        </w:rPr>
        <w:t>настоящего Положения, к которому по решению инициатора могут прилагаться графические и (или) табличные материалы.</w:t>
      </w:r>
    </w:p>
    <w:p w14:paraId="6EC88888" w14:textId="697A5A94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2.5.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04F3A">
        <w:rPr>
          <w:rFonts w:ascii="Times New Roman" w:hAnsi="Times New Roman" w:cs="Times New Roman"/>
          <w:sz w:val="24"/>
          <w:szCs w:val="24"/>
        </w:rPr>
        <w:t>Правительств</w:t>
      </w:r>
      <w:r w:rsidR="0096233D" w:rsidRPr="00304F3A">
        <w:rPr>
          <w:rFonts w:ascii="Times New Roman" w:hAnsi="Times New Roman" w:cs="Times New Roman"/>
          <w:sz w:val="24"/>
          <w:szCs w:val="24"/>
        </w:rPr>
        <w:t>а Омской области от 07.04.2021 №</w:t>
      </w:r>
      <w:r w:rsidRPr="00304F3A">
        <w:rPr>
          <w:rFonts w:ascii="Times New Roman" w:hAnsi="Times New Roman" w:cs="Times New Roman"/>
          <w:sz w:val="24"/>
          <w:szCs w:val="24"/>
        </w:rPr>
        <w:t xml:space="preserve"> 133-п "О конкурсном отборе инициативных проектов на </w:t>
      </w:r>
      <w:r w:rsidRPr="00304F3A">
        <w:rPr>
          <w:rFonts w:ascii="Times New Roman" w:hAnsi="Times New Roman" w:cs="Times New Roman"/>
          <w:sz w:val="24"/>
          <w:szCs w:val="24"/>
        </w:rPr>
        <w:lastRenderedPageBreak/>
        <w:t>территории Омской области", на тот год, в котором планируется инициативный проект реализовать.</w:t>
      </w:r>
    </w:p>
    <w:p w14:paraId="1E2AB12F" w14:textId="7C15B7DB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2.6. Инициативный проект до его внесения в Администрацию подлежит рассмотрению на сходе, собрании или конференции граждан, в целях обсуждения инициативного проекта, определения его соответствия интересам жителей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целесообразности реализации инициативного проекта или поддержан подписями граждан.</w:t>
      </w:r>
    </w:p>
    <w:p w14:paraId="66DC219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26010BE0" w14:textId="44A3B61B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части.</w:t>
      </w:r>
    </w:p>
    <w:p w14:paraId="11315370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6CE4C" w14:textId="2EDCB421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3. Внесение инициативных проектов в Администрацию</w:t>
      </w:r>
      <w:r w:rsidR="0096233D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b/>
          <w:bCs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</w:t>
      </w:r>
    </w:p>
    <w:p w14:paraId="7BD5090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C8666D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3.1. Для проведения отбора инициативных проектов Администрацией устанавливаются даты и время приема инициативных проектов.</w:t>
      </w:r>
    </w:p>
    <w:p w14:paraId="410E3A71" w14:textId="3069883F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сайте Таврического муниципального района в информационно-телекоммуникационной сети «Интернет»  </w:t>
      </w:r>
      <w:hyperlink r:id="rId6" w:history="1">
        <w:r w:rsidR="0050650F" w:rsidRPr="00304F3A">
          <w:rPr>
            <w:rStyle w:val="a6"/>
            <w:rFonts w:ascii="Times New Roman" w:hAnsi="Times New Roman" w:cs="Times New Roman"/>
            <w:sz w:val="24"/>
            <w:szCs w:val="24"/>
          </w:rPr>
          <w:t>http://tavrich.omskportal.ru/</w:t>
        </w:r>
      </w:hyperlink>
      <w:r w:rsidR="0096233D" w:rsidRPr="00304F3A">
        <w:rPr>
          <w:rFonts w:ascii="Times New Roman" w:hAnsi="Times New Roman" w:cs="Times New Roman"/>
          <w:sz w:val="24"/>
          <w:szCs w:val="24"/>
        </w:rPr>
        <w:t xml:space="preserve"> во вкла</w:t>
      </w:r>
      <w:r w:rsidR="00DB28E9">
        <w:rPr>
          <w:rFonts w:ascii="Times New Roman" w:hAnsi="Times New Roman" w:cs="Times New Roman"/>
          <w:sz w:val="24"/>
          <w:szCs w:val="24"/>
        </w:rPr>
        <w:t xml:space="preserve">дке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14:paraId="59E4C888" w14:textId="2364F38F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3.2. Инициаторы проекта при внесении инициативного проекта в Администрацию прикладывают к нему документы в соответствии с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пунктом 2.4 </w:t>
      </w:r>
      <w:r w:rsidRPr="00304F3A">
        <w:rPr>
          <w:rFonts w:ascii="Times New Roman" w:hAnsi="Times New Roman" w:cs="Times New Roman"/>
          <w:sz w:val="24"/>
          <w:szCs w:val="24"/>
        </w:rPr>
        <w:t xml:space="preserve">настоящего Положения, подтверждающие поддержку инициативного проекта жителями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части.</w:t>
      </w:r>
    </w:p>
    <w:p w14:paraId="38EDEE30" w14:textId="6CFECD65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3.3. Администрация на основании проведенного технического анализа принимает решение о приемке документов и продолжении работы над ним в пределах бюджетных ассигнований, предусмотренных решением о бюджете </w:t>
      </w:r>
      <w:r w:rsidR="0096233D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на соответствующие цели.</w:t>
      </w:r>
    </w:p>
    <w:p w14:paraId="1AD766AE" w14:textId="7ABE845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3.4. Администрация принимает решение об отказе в поддержке инициативно</w:t>
      </w:r>
      <w:r w:rsidR="00A03819">
        <w:rPr>
          <w:rFonts w:ascii="Times New Roman" w:hAnsi="Times New Roman" w:cs="Times New Roman"/>
          <w:sz w:val="24"/>
          <w:szCs w:val="24"/>
        </w:rPr>
        <w:t xml:space="preserve">го проекта в одном из </w:t>
      </w:r>
      <w:r w:rsidRPr="00304F3A">
        <w:rPr>
          <w:rFonts w:ascii="Times New Roman" w:hAnsi="Times New Roman" w:cs="Times New Roman"/>
          <w:sz w:val="24"/>
          <w:szCs w:val="24"/>
        </w:rPr>
        <w:t>случаев</w:t>
      </w:r>
      <w:r w:rsidR="00A03819">
        <w:rPr>
          <w:rFonts w:ascii="Times New Roman" w:hAnsi="Times New Roman" w:cs="Times New Roman"/>
          <w:sz w:val="24"/>
          <w:szCs w:val="24"/>
        </w:rPr>
        <w:t xml:space="preserve">, указанных в части 7 статьи 26.1 </w:t>
      </w:r>
      <w:r w:rsidR="00A03819" w:rsidRPr="00A03819">
        <w:rPr>
          <w:rFonts w:ascii="Times New Roman" w:hAnsi="Times New Roman" w:cs="Times New Roman"/>
          <w:sz w:val="24"/>
          <w:szCs w:val="24"/>
        </w:rPr>
        <w:t>Федер</w:t>
      </w:r>
      <w:r w:rsidR="00A03819">
        <w:rPr>
          <w:rFonts w:ascii="Times New Roman" w:hAnsi="Times New Roman" w:cs="Times New Roman"/>
          <w:sz w:val="24"/>
          <w:szCs w:val="24"/>
        </w:rPr>
        <w:t>ального</w:t>
      </w:r>
      <w:r w:rsidR="00A03819" w:rsidRPr="00A038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03819">
        <w:rPr>
          <w:rFonts w:ascii="Times New Roman" w:hAnsi="Times New Roman" w:cs="Times New Roman"/>
          <w:sz w:val="24"/>
          <w:szCs w:val="24"/>
        </w:rPr>
        <w:t>а</w:t>
      </w:r>
      <w:r w:rsidR="00A03819" w:rsidRPr="00A03819">
        <w:rPr>
          <w:rFonts w:ascii="Times New Roman" w:hAnsi="Times New Roman" w:cs="Times New Roman"/>
          <w:sz w:val="24"/>
          <w:szCs w:val="24"/>
        </w:rPr>
        <w:t xml:space="preserve"> от 06.10.200</w:t>
      </w:r>
      <w:r w:rsidR="00A03819">
        <w:rPr>
          <w:rFonts w:ascii="Times New Roman" w:hAnsi="Times New Roman" w:cs="Times New Roman"/>
          <w:sz w:val="24"/>
          <w:szCs w:val="24"/>
        </w:rPr>
        <w:t xml:space="preserve">3 N 131-ФЗ </w:t>
      </w:r>
      <w:r w:rsidR="00A03819" w:rsidRPr="00A03819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</w:t>
      </w:r>
      <w:r w:rsidRPr="00304F3A">
        <w:rPr>
          <w:rFonts w:ascii="Times New Roman" w:hAnsi="Times New Roman" w:cs="Times New Roman"/>
          <w:sz w:val="24"/>
          <w:szCs w:val="24"/>
        </w:rPr>
        <w:t>:</w:t>
      </w:r>
    </w:p>
    <w:p w14:paraId="5A51ADF4" w14:textId="77777777" w:rsidR="00A03819" w:rsidRDefault="00A03819" w:rsidP="000E7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36A710" w14:textId="5DD100CB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03819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и деятельности комиссии конкурсног</w:t>
      </w:r>
      <w:r w:rsidR="00E52EA6">
        <w:rPr>
          <w:rFonts w:ascii="Times New Roman" w:hAnsi="Times New Roman" w:cs="Times New Roman"/>
          <w:b/>
          <w:bCs/>
          <w:sz w:val="24"/>
          <w:szCs w:val="24"/>
        </w:rPr>
        <w:t>о отбора инициативных проектом</w:t>
      </w:r>
    </w:p>
    <w:p w14:paraId="4AB3BA3F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CEDE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4.1. Для проведения отбора инициативных проектов Администрация формирует конкурсную комиссию.</w:t>
      </w:r>
    </w:p>
    <w:p w14:paraId="613EDFA0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4.2. Численность комиссии составляет десять человек.</w:t>
      </w:r>
    </w:p>
    <w:p w14:paraId="4415E5F3" w14:textId="2721231D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4.3. Половина от общего числа членов конкурсной комиссии должна быть назначена на основе предложений Совета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13B6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4462">
        <w:rPr>
          <w:rFonts w:ascii="Times New Roman" w:hAnsi="Times New Roman" w:cs="Times New Roman"/>
          <w:sz w:val="24"/>
          <w:szCs w:val="24"/>
        </w:rPr>
        <w:t>Омской области</w:t>
      </w:r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14:paraId="1723798A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В состав конкурсной комиссии могут быть включены представители общественных организаций по согласованию.</w:t>
      </w:r>
    </w:p>
    <w:p w14:paraId="46FA69F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14:paraId="0FBF0EFB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lastRenderedPageBreak/>
        <w:t>4.4.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из местного бюджета, за счет межбюджетных трансфертов из бюджета Омской области по итогам голосования граждан по конкурсному отбору инициативных проектов и подготовка соответствующего муниципального акта.</w:t>
      </w:r>
    </w:p>
    <w:p w14:paraId="2FAE7127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14:paraId="5237A0F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4.6. Председатель конкурсной комиссии:</w:t>
      </w:r>
    </w:p>
    <w:p w14:paraId="3B26D54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5BD02149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формирует проект повестки заседания конкурсной комиссии;</w:t>
      </w:r>
    </w:p>
    <w:p w14:paraId="5A99E55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14:paraId="5CFFB25D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председательствует на заседаниях конкурсной комиссии.</w:t>
      </w:r>
    </w:p>
    <w:p w14:paraId="586A745F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14:paraId="06FF518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4.7. Секретарь конкурсной комиссии:</w:t>
      </w:r>
    </w:p>
    <w:p w14:paraId="0BE69869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28719FC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оповещает членов конкурсной комиссии, инициаторов проектов и иных лиц, приглашенных на заседание комиссии (при необходимости), о дате, месте проведения очередного заседания конкурсной комиссии и повестке очередного заседания конкурсной комиссии;</w:t>
      </w:r>
    </w:p>
    <w:p w14:paraId="2A0A7E0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14:paraId="6F911D3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4.8. Член конкурсной комиссии:</w:t>
      </w:r>
    </w:p>
    <w:p w14:paraId="2D19D46B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52F6CAD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14:paraId="60D055E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337C307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задает вопросы участникам заседания комиссии;</w:t>
      </w:r>
    </w:p>
    <w:p w14:paraId="3E5B61BA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14:paraId="52C0EE0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4.9. Организационно-техническое обеспечение деятельности комиссии осуществляет Администрация.</w:t>
      </w:r>
    </w:p>
    <w:p w14:paraId="4E77FA4D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4.10. Инициаторам проекта и их представителям обеспечивается возможность участия и рассмотрения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14:paraId="6BCA368F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4.11. Принятие комиссией решений производится без участия инициатора проекта и иных приглашенных лиц.</w:t>
      </w:r>
    </w:p>
    <w:p w14:paraId="585079F8" w14:textId="77777777" w:rsidR="004116C3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4.12. </w:t>
      </w:r>
      <w:r w:rsidR="004116C3" w:rsidRPr="00304F3A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принимается открытым голосованием простым большинством от числа присутствующих на заседании членов конкурсной комиссии. </w:t>
      </w:r>
    </w:p>
    <w:p w14:paraId="60595733" w14:textId="1555C127" w:rsidR="008D762A" w:rsidRPr="00304F3A" w:rsidRDefault="004116C3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председательствующего на заседании комиссии. </w:t>
      </w:r>
    </w:p>
    <w:p w14:paraId="5E7323A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4.13.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14:paraId="022ACB1B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должен содержать следующие данные:</w:t>
      </w:r>
    </w:p>
    <w:p w14:paraId="3EBE88B3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lastRenderedPageBreak/>
        <w:t>- время, дату и место проведения заседания конкурсной комиссии;</w:t>
      </w:r>
    </w:p>
    <w:p w14:paraId="2E8F163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42542EFF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результаты конкурсного отбора;</w:t>
      </w:r>
    </w:p>
    <w:p w14:paraId="329BBF82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инициативные проекты, прошедшие отбор и подлежащие финансированию из районного бюджета, в том числе и в целях выдвижения для получения финансовой поддержки за счет межбюджетных трансфертов из бюджета.</w:t>
      </w:r>
    </w:p>
    <w:p w14:paraId="1C0EB406" w14:textId="36184B81" w:rsidR="008D762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в </w:t>
      </w:r>
      <w:r w:rsidR="00E52EA6">
        <w:rPr>
          <w:rFonts w:ascii="Times New Roman" w:hAnsi="Times New Roman" w:cs="Times New Roman"/>
          <w:sz w:val="24"/>
          <w:szCs w:val="24"/>
        </w:rPr>
        <w:t>Администр</w:t>
      </w:r>
      <w:r w:rsidR="007334B4" w:rsidRPr="00304F3A">
        <w:rPr>
          <w:rFonts w:ascii="Times New Roman" w:hAnsi="Times New Roman" w:cs="Times New Roman"/>
          <w:sz w:val="24"/>
          <w:szCs w:val="24"/>
        </w:rPr>
        <w:t>ацию</w:t>
      </w:r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14:paraId="423D89A3" w14:textId="77777777" w:rsidR="00E52EA6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12E7A" w14:textId="41D3E01F" w:rsidR="00E52EA6" w:rsidRPr="00304F3A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У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тверждение инициативных проектов для реализации,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в том числе в целях их выдвижения для получения финансовой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поддержки за счет межбюджетных трансфертов из бюджета Омской</w:t>
      </w:r>
      <w:r w:rsidR="000E7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14:paraId="5D1572F2" w14:textId="77777777" w:rsidR="00E52EA6" w:rsidRPr="00304F3A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CFCD4" w14:textId="1EF67F5F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</w:t>
      </w:r>
      <w:r w:rsidR="00E52EA6">
        <w:rPr>
          <w:rFonts w:ascii="Times New Roman" w:hAnsi="Times New Roman" w:cs="Times New Roman"/>
          <w:sz w:val="24"/>
          <w:szCs w:val="24"/>
        </w:rPr>
        <w:t>.1.1</w:t>
      </w:r>
      <w:r w:rsidRPr="00304F3A">
        <w:rPr>
          <w:rFonts w:ascii="Times New Roman" w:hAnsi="Times New Roman" w:cs="Times New Roman"/>
          <w:sz w:val="24"/>
          <w:szCs w:val="24"/>
        </w:rPr>
        <w:t>. Инициативный проект рассматривается Администрацией в течение 30 дней со дня его вынесения.</w:t>
      </w:r>
    </w:p>
    <w:p w14:paraId="221C4921" w14:textId="5A55E0D9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</w:t>
      </w:r>
      <w:r w:rsidR="00E52EA6">
        <w:rPr>
          <w:rFonts w:ascii="Times New Roman" w:hAnsi="Times New Roman" w:cs="Times New Roman"/>
          <w:sz w:val="24"/>
          <w:szCs w:val="24"/>
        </w:rPr>
        <w:t>.1.2</w:t>
      </w:r>
      <w:r w:rsidRPr="00304F3A">
        <w:rPr>
          <w:rFonts w:ascii="Times New Roman" w:hAnsi="Times New Roman" w:cs="Times New Roman"/>
          <w:sz w:val="24"/>
          <w:szCs w:val="24"/>
        </w:rPr>
        <w:t>. Администрация по результатам рассмотрения инициативного проекта принимает одно из следующих решений:</w:t>
      </w:r>
    </w:p>
    <w:p w14:paraId="322E310F" w14:textId="41D61E96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311CDD8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4BA12A8" w14:textId="316A92BF" w:rsidR="00E52EA6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="008D762A" w:rsidRPr="00304F3A">
        <w:rPr>
          <w:rFonts w:ascii="Times New Roman" w:hAnsi="Times New Roman" w:cs="Times New Roman"/>
          <w:sz w:val="24"/>
          <w:szCs w:val="24"/>
        </w:rPr>
        <w:t xml:space="preserve"> Решение по результатам рассмотрения проекта направляется инициатору проекта не позднее трех дн</w:t>
      </w:r>
      <w:r>
        <w:rPr>
          <w:rFonts w:ascii="Times New Roman" w:hAnsi="Times New Roman" w:cs="Times New Roman"/>
          <w:sz w:val="24"/>
          <w:szCs w:val="24"/>
        </w:rPr>
        <w:t>ей после дня его принятия.</w:t>
      </w:r>
    </w:p>
    <w:p w14:paraId="189199C5" w14:textId="20C3C1A7" w:rsidR="008D762A" w:rsidRPr="00E52EA6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52EA6">
        <w:rPr>
          <w:rFonts w:ascii="Times New Roman" w:hAnsi="Times New Roman" w:cs="Times New Roman"/>
          <w:sz w:val="24"/>
          <w:szCs w:val="24"/>
        </w:rPr>
        <w:t>1.4.</w:t>
      </w:r>
      <w:r w:rsidR="008D762A" w:rsidRPr="00E52EA6">
        <w:rPr>
          <w:rFonts w:ascii="Times New Roman" w:hAnsi="Times New Roman" w:cs="Times New Roman"/>
          <w:sz w:val="24"/>
          <w:szCs w:val="24"/>
        </w:rPr>
        <w:t xml:space="preserve"> Администрация вправе</w:t>
      </w:r>
      <w:r w:rsidRPr="00E52EA6">
        <w:rPr>
          <w:rFonts w:ascii="Times New Roman" w:hAnsi="Times New Roman" w:cs="Times New Roman"/>
          <w:sz w:val="24"/>
          <w:szCs w:val="24"/>
        </w:rPr>
        <w:t xml:space="preserve">, а в случае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 w:rsidRPr="00E52EA6">
        <w:rPr>
          <w:rFonts w:ascii="Times New Roman" w:hAnsi="Times New Roman" w:cs="Times New Roman"/>
          <w:sz w:val="24"/>
          <w:szCs w:val="24"/>
        </w:rPr>
        <w:t xml:space="preserve"> инициативного проекта не прошедшим конкурсный отбор </w:t>
      </w:r>
      <w:r w:rsidR="00061AA2" w:rsidRPr="00E52EA6">
        <w:rPr>
          <w:rFonts w:ascii="Times New Roman" w:hAnsi="Times New Roman" w:cs="Times New Roman"/>
          <w:sz w:val="24"/>
          <w:szCs w:val="24"/>
        </w:rPr>
        <w:t>обязана,</w:t>
      </w:r>
      <w:r w:rsidR="008D762A" w:rsidRPr="00E52EA6">
        <w:rPr>
          <w:rFonts w:ascii="Times New Roman" w:hAnsi="Times New Roman" w:cs="Times New Roman"/>
          <w:sz w:val="24"/>
          <w:szCs w:val="24"/>
        </w:rPr>
        <w:t xml:space="preserve"> предложить инициаторам проекта совместно доработать инициативный проект,</w:t>
      </w:r>
      <w:r w:rsidR="008D762A" w:rsidRPr="00304F3A">
        <w:rPr>
          <w:rFonts w:ascii="Times New Roman" w:hAnsi="Times New Roman" w:cs="Times New Roman"/>
          <w:sz w:val="24"/>
          <w:szCs w:val="24"/>
        </w:rPr>
        <w:t xml:space="preserve"> а также рекомендовать представить его на рассмотрение органа местного самоуправления иного муниципального образования в соответствии с его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r w:rsidR="003F63ED" w:rsidRPr="00304F3A">
        <w:rPr>
          <w:rFonts w:ascii="Times New Roman" w:hAnsi="Times New Roman" w:cs="Times New Roman"/>
          <w:sz w:val="24"/>
          <w:szCs w:val="24"/>
        </w:rPr>
        <w:t xml:space="preserve">разделом 5 </w:t>
      </w:r>
      <w:r w:rsidR="008D762A" w:rsidRPr="00304F3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24C4E353" w14:textId="35519B20" w:rsidR="008D762A" w:rsidRPr="00304F3A" w:rsidRDefault="00E52EA6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8D762A" w:rsidRPr="00304F3A">
        <w:rPr>
          <w:rFonts w:ascii="Times New Roman" w:hAnsi="Times New Roman" w:cs="Times New Roman"/>
          <w:sz w:val="24"/>
          <w:szCs w:val="24"/>
        </w:rPr>
        <w:t>. Администрация издает постановление, которое должно содержать:</w:t>
      </w:r>
    </w:p>
    <w:p w14:paraId="3051A8F1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14:paraId="47CAEB75" w14:textId="5E488DED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направление расходования средств бюджета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(строительство, реконструкция, приобретение, проведение мероприятия (мероприятий), иное);</w:t>
      </w:r>
    </w:p>
    <w:p w14:paraId="4EB7D366" w14:textId="769CE475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наименование главного распорядителя средств бюджета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которому выделяются средства на реализацию инициативного проекта;</w:t>
      </w:r>
    </w:p>
    <w:p w14:paraId="7D35DF78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наименование заказчика, застройщика;</w:t>
      </w:r>
    </w:p>
    <w:p w14:paraId="16CB029F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14:paraId="05304357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14:paraId="27940F36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lastRenderedPageBreak/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14:paraId="761863B4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0AAD4" w14:textId="4104A863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21"/>
      <w:bookmarkEnd w:id="4"/>
      <w:r w:rsidRPr="00304F3A">
        <w:rPr>
          <w:rFonts w:ascii="Times New Roman" w:hAnsi="Times New Roman" w:cs="Times New Roman"/>
          <w:b/>
          <w:bCs/>
          <w:sz w:val="24"/>
          <w:szCs w:val="24"/>
        </w:rPr>
        <w:t>5. Участие инициаторов проекта в реализации инициативных</w:t>
      </w:r>
      <w:r w:rsidR="00FD2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</w:p>
    <w:p w14:paraId="5A9677DB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80FBAD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5.1. Инициаторы проекта вправе принимать участие в реализации инициативных проектов в соответствии с настоящим Положением.</w:t>
      </w:r>
    </w:p>
    <w:p w14:paraId="03D4AD39" w14:textId="0B94044D" w:rsidR="00E52EA6" w:rsidRPr="00E52EA6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52EA6">
        <w:rPr>
          <w:rFonts w:ascii="Times New Roman" w:hAnsi="Times New Roman" w:cs="Times New Roman"/>
          <w:sz w:val="24"/>
          <w:szCs w:val="24"/>
        </w:rPr>
        <w:t xml:space="preserve">5.2. </w:t>
      </w:r>
      <w:r w:rsidR="000645F1" w:rsidRPr="00E52EA6">
        <w:rPr>
          <w:rFonts w:ascii="Times New Roman" w:hAnsi="Times New Roman" w:cs="Times New Roman"/>
          <w:sz w:val="24"/>
          <w:szCs w:val="24"/>
        </w:rPr>
        <w:t>Инициативные платежи физических и юридических лиц вносятся на счет бюджета с</w:t>
      </w:r>
      <w:r w:rsidR="000A3AD1" w:rsidRPr="00E52EA6">
        <w:rPr>
          <w:rFonts w:ascii="Times New Roman" w:hAnsi="Times New Roman" w:cs="Times New Roman"/>
          <w:sz w:val="24"/>
          <w:szCs w:val="24"/>
        </w:rPr>
        <w:t>ельского поселения не позднее 60</w:t>
      </w:r>
      <w:r w:rsidR="000645F1" w:rsidRPr="00E52EA6">
        <w:rPr>
          <w:rFonts w:ascii="Times New Roman" w:hAnsi="Times New Roman" w:cs="Times New Roman"/>
          <w:sz w:val="24"/>
          <w:szCs w:val="24"/>
        </w:rPr>
        <w:t xml:space="preserve"> дней со дня опубликования итогов конкурсного отбора в информационно-телекоммуникационной сети "Интернет" на официальном сайте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E52EA6" w:rsidRPr="00E52EA6">
        <w:rPr>
          <w:rFonts w:ascii="Times New Roman" w:hAnsi="Times New Roman" w:cs="Times New Roman"/>
          <w:sz w:val="24"/>
          <w:szCs w:val="24"/>
        </w:rPr>
        <w:t xml:space="preserve"> сельского поселения, Таврическ</w:t>
      </w:r>
      <w:r w:rsidR="000645F1" w:rsidRPr="00E52EA6">
        <w:rPr>
          <w:rFonts w:ascii="Times New Roman" w:hAnsi="Times New Roman" w:cs="Times New Roman"/>
          <w:sz w:val="24"/>
          <w:szCs w:val="24"/>
        </w:rPr>
        <w:t>ого муниципального района при условии признания инициативного проекта победителем.</w:t>
      </w:r>
    </w:p>
    <w:p w14:paraId="005A39EA" w14:textId="686FC011" w:rsidR="008D762A" w:rsidRPr="00E52EA6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304F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4F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4F3A">
        <w:rPr>
          <w:rFonts w:ascii="Times New Roman" w:hAnsi="Times New Roman" w:cs="Times New Roman"/>
          <w:sz w:val="24"/>
          <w:szCs w:val="24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не позднее 10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14:paraId="206C652E" w14:textId="7CC1EFEB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</w:t>
      </w:r>
      <w:r w:rsidR="007334B4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14:paraId="79725EC4" w14:textId="79B47435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</w:t>
      </w:r>
      <w:r w:rsidR="004116C3" w:rsidRPr="00304F3A">
        <w:rPr>
          <w:rFonts w:ascii="Times New Roman" w:hAnsi="Times New Roman" w:cs="Times New Roman"/>
          <w:sz w:val="24"/>
          <w:szCs w:val="24"/>
        </w:rPr>
        <w:t>Совета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14:paraId="33AA7140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2CC77B65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5.5. Приемка результатов работ по реализованному инициативному проекту оформляется актом, подписываемым в том числе представителем инициатора проекта.</w:t>
      </w:r>
    </w:p>
    <w:p w14:paraId="7BD58EAE" w14:textId="61490175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5.6. Отчет о ходе и итогах реализации инициативного проекта подлежит опубликованию (обнародованию) и размещению </w:t>
      </w:r>
      <w:r w:rsidR="003F63ED" w:rsidRPr="00304F3A">
        <w:rPr>
          <w:rFonts w:ascii="Times New Roman" w:hAnsi="Times New Roman" w:cs="Times New Roman"/>
          <w:sz w:val="24"/>
          <w:szCs w:val="24"/>
        </w:rPr>
        <w:t xml:space="preserve">на официальном сайте Таврического муниципального района в информационно-телекоммуникационной сети «Интернет»  </w:t>
      </w:r>
      <w:hyperlink r:id="rId7" w:history="1">
        <w:r w:rsidR="003F63ED" w:rsidRPr="00304F3A">
          <w:rPr>
            <w:rStyle w:val="a6"/>
            <w:rFonts w:ascii="Times New Roman" w:hAnsi="Times New Roman" w:cs="Times New Roman"/>
            <w:sz w:val="24"/>
            <w:szCs w:val="24"/>
          </w:rPr>
          <w:t>http://tavrich.omskportal.ru/</w:t>
        </w:r>
      </w:hyperlink>
      <w:r w:rsidR="003F63ED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E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52EA6">
        <w:rPr>
          <w:rFonts w:ascii="Times New Roman" w:hAnsi="Times New Roman" w:cs="Times New Roman"/>
          <w:sz w:val="24"/>
          <w:szCs w:val="24"/>
        </w:rPr>
        <w:t xml:space="preserve"> кладке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304F3A">
        <w:rPr>
          <w:rFonts w:ascii="Times New Roman" w:hAnsi="Times New Roman" w:cs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p w14:paraId="4ACFA3DE" w14:textId="77777777" w:rsidR="008D762A" w:rsidRPr="00304F3A" w:rsidRDefault="008D762A" w:rsidP="000E7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E62D4" w14:textId="77777777"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AB2170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916D4B5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BEB0A2E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2F277A0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AE42B11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E54DAE7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85EC4CE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6B0FA75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E8562B8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E2935BC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DFF681A" w14:textId="77777777" w:rsidR="000E763F" w:rsidRDefault="000E763F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3C7C470" w14:textId="77777777" w:rsidR="000E763F" w:rsidRDefault="000E763F" w:rsidP="008D7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26044D" w14:textId="6D5D0453" w:rsidR="008D762A" w:rsidRPr="003F63ED" w:rsidRDefault="003F63ED" w:rsidP="008D7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D762A" w:rsidRPr="003F63ED">
        <w:rPr>
          <w:rFonts w:ascii="Times New Roman" w:hAnsi="Times New Roman" w:cs="Times New Roman"/>
          <w:sz w:val="24"/>
          <w:szCs w:val="24"/>
        </w:rPr>
        <w:t>риложение</w:t>
      </w:r>
    </w:p>
    <w:p w14:paraId="06640DD1" w14:textId="4772C7D8" w:rsidR="00304F3A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к Положению о порядке выдвижения,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 xml:space="preserve">внесения, обсуждения, </w:t>
      </w:r>
    </w:p>
    <w:p w14:paraId="3445D758" w14:textId="7DFF34F7" w:rsidR="008D762A" w:rsidRPr="003F63ED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рассмотрения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>инициативных проектов, а также</w:t>
      </w:r>
    </w:p>
    <w:p w14:paraId="5101B78C" w14:textId="2523A6EE" w:rsidR="00304F3A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E763F">
        <w:rPr>
          <w:rFonts w:ascii="Times New Roman" w:hAnsi="Times New Roman" w:cs="Times New Roman"/>
          <w:sz w:val="24"/>
          <w:szCs w:val="24"/>
        </w:rPr>
        <w:t>Карповского</w:t>
      </w:r>
    </w:p>
    <w:p w14:paraId="50A8377D" w14:textId="63A81456" w:rsidR="008D762A" w:rsidRPr="003F63ED" w:rsidRDefault="007334B4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F63ED" w:rsidRPr="003F63ED">
        <w:rPr>
          <w:rFonts w:ascii="Times New Roman" w:hAnsi="Times New Roman" w:cs="Times New Roman"/>
          <w:sz w:val="24"/>
          <w:szCs w:val="24"/>
        </w:rPr>
        <w:t>Таврического</w:t>
      </w:r>
    </w:p>
    <w:p w14:paraId="60659232" w14:textId="77777777" w:rsidR="008D762A" w:rsidRPr="003F63ED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14:paraId="33A6758F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7DD93" w14:textId="77777777" w:rsidR="000E763F" w:rsidRDefault="000E763F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8D04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45"/>
      <w:bookmarkEnd w:id="5"/>
      <w:r>
        <w:rPr>
          <w:rFonts w:ascii="Courier New" w:hAnsi="Courier New" w:cs="Courier New"/>
          <w:sz w:val="20"/>
          <w:szCs w:val="20"/>
        </w:rPr>
        <w:t xml:space="preserve">                               ТИПОВАЯ ФОРМА</w:t>
      </w:r>
    </w:p>
    <w:p w14:paraId="4B5B321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описания инициативного проекта</w:t>
      </w:r>
    </w:p>
    <w:p w14:paraId="049EB28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</w:t>
      </w:r>
    </w:p>
    <w:p w14:paraId="57344BD2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 местной администрации муниципального района,</w:t>
      </w:r>
    </w:p>
    <w:p w14:paraId="0C4DA284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поселения, городского округа)</w:t>
      </w:r>
    </w:p>
    <w:p w14:paraId="196052A9" w14:textId="77777777" w:rsidR="008D762A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F4FD36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Наименование  инициативного  проекта,  в том числе выдвигаемого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14:paraId="546E884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финансовой поддержки за счет межбюджетных трансфертов из бюджета</w:t>
      </w:r>
    </w:p>
    <w:p w14:paraId="2F6F3F3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Омской  области,  направленного  на  решение вопросов местного значения или</w:t>
      </w:r>
    </w:p>
    <w:p w14:paraId="59DA2ED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 вопросов,  право  </w:t>
      </w: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которых  предоставлено  органам  местного</w:t>
      </w:r>
    </w:p>
    <w:p w14:paraId="2244284E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Омской области (далее - проект): ___________________________</w:t>
      </w:r>
    </w:p>
    <w:p w14:paraId="2BCAFA4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проекта в</w:t>
      </w:r>
    </w:p>
    <w:p w14:paraId="24F0234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2B86181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протоколом схода, собрания, конференции граждан (документом,</w:t>
      </w:r>
    </w:p>
    <w:p w14:paraId="5256CDC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подтверждающим мнение граждан, полученное путем опроса, сбора их подписей),</w:t>
      </w:r>
    </w:p>
    <w:p w14:paraId="6721E1B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сметной и технической документацией)</w:t>
      </w:r>
    </w:p>
    <w:p w14:paraId="19DD7583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Место реализации проекта.</w:t>
      </w:r>
    </w:p>
    <w:p w14:paraId="5FF1ED5E" w14:textId="4D211060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2.1. Муниципальный район: _____________________________</w:t>
      </w:r>
    </w:p>
    <w:p w14:paraId="5F2C13A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38F9D138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2.2. Поселение: _______________________________________________________</w:t>
      </w:r>
    </w:p>
    <w:p w14:paraId="62DC20FE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31EA8D5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2.3. Населенный пункт: ________________________________________________</w:t>
      </w:r>
    </w:p>
    <w:p w14:paraId="0E3CE6A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51692FF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2.4. Численность населения населенного пункта: ________________________</w:t>
      </w:r>
    </w:p>
    <w:p w14:paraId="4B610EE3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6584E83D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Объект общественной инфраструктуры, на развитие (создание) которого</w:t>
      </w:r>
    </w:p>
    <w:p w14:paraId="36CE5AD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 проект.</w:t>
      </w:r>
    </w:p>
    <w:p w14:paraId="257F5BB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Тип объекта: ____________________________________________________.</w:t>
      </w:r>
    </w:p>
    <w:p w14:paraId="21EE807B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Адрес объекта (при наличии): _____________________________________</w:t>
      </w:r>
    </w:p>
    <w:p w14:paraId="55C3B1F8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(название района, населенного пункта,</w:t>
      </w:r>
    </w:p>
    <w:p w14:paraId="4F8F554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48C76AF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улицы, номер дома, при наличии - наименование организации)</w:t>
      </w:r>
    </w:p>
    <w:p w14:paraId="2560893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  Документы,  подтверждающие  право  собственности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14:paraId="037BB408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 Омской  области  на  объект,  на  развитие (создание) которого</w:t>
      </w:r>
    </w:p>
    <w:p w14:paraId="3BB6563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 проект, (прилагаются)</w:t>
      </w:r>
    </w:p>
    <w:p w14:paraId="5D168ED7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92"/>
        <w:gridCol w:w="1474"/>
        <w:gridCol w:w="1705"/>
      </w:tblGrid>
      <w:tr w:rsidR="008D762A" w:rsidRPr="00C46047" w14:paraId="50C8843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88B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F8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301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4F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</w:tr>
      <w:tr w:rsidR="008D762A" w:rsidRPr="00C46047" w14:paraId="589669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4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1E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9A5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200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62A" w:rsidRPr="00C46047" w14:paraId="1B9A3C4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69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61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B1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19F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075207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28F0A" w14:textId="792802CA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r w:rsidR="00711D56">
        <w:rPr>
          <w:rFonts w:ascii="Courier New" w:hAnsi="Courier New" w:cs="Courier New"/>
          <w:sz w:val="20"/>
          <w:szCs w:val="20"/>
        </w:rPr>
        <w:t>Информация о вопросах</w:t>
      </w:r>
      <w:r>
        <w:rPr>
          <w:rFonts w:ascii="Courier New" w:hAnsi="Courier New" w:cs="Courier New"/>
          <w:sz w:val="20"/>
          <w:szCs w:val="20"/>
        </w:rPr>
        <w:t xml:space="preserve">  местного значения или иных вопросах, право</w:t>
      </w:r>
    </w:p>
    <w:p w14:paraId="14964AD4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 предоставлено  органу  местного  самоуправления  Омской</w:t>
      </w:r>
    </w:p>
    <w:p w14:paraId="64C1527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области, в рамках которых реализуется проект.</w:t>
      </w:r>
    </w:p>
    <w:p w14:paraId="6785D348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 Наименование  вопросов местного значения или иных вопросов, право</w:t>
      </w:r>
    </w:p>
    <w:p w14:paraId="14075D8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 предоставлено  органу  местного  самоуправления  Омской</w:t>
      </w:r>
    </w:p>
    <w:p w14:paraId="799AEA5D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области, в рамках которых реализуется проект: _____________________________</w:t>
      </w:r>
    </w:p>
    <w:p w14:paraId="471DDD1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B74CAA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(в соответствии с Федеральным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"Об общих принципах</w:t>
      </w:r>
    </w:p>
    <w:p w14:paraId="1604EE0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562C34F8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 местного самоуправления в Российской Федерации")</w:t>
      </w:r>
    </w:p>
    <w:p w14:paraId="78F8F14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Муниципальное   образование   Омской  области,  органы  местного</w:t>
      </w:r>
    </w:p>
    <w:p w14:paraId="014DDD5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которого осуществляют полномочия по решению вопроса местного</w:t>
      </w:r>
    </w:p>
    <w:p w14:paraId="2330CEF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значения  или  иного  вопроса,  право </w:t>
      </w: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которого предоставлено органу</w:t>
      </w:r>
    </w:p>
    <w:p w14:paraId="227F847D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самоуправления Омской области, и планируют реализовать проект:</w:t>
      </w:r>
    </w:p>
    <w:p w14:paraId="110A705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14:paraId="588468EC" w14:textId="4BA0D63F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</w:t>
      </w:r>
      <w:r w:rsidR="00711D56">
        <w:rPr>
          <w:rFonts w:ascii="Courier New" w:hAnsi="Courier New" w:cs="Courier New"/>
          <w:sz w:val="20"/>
          <w:szCs w:val="20"/>
        </w:rPr>
        <w:t>сельское поселение</w:t>
      </w:r>
      <w:r>
        <w:rPr>
          <w:rFonts w:ascii="Courier New" w:hAnsi="Courier New" w:cs="Courier New"/>
          <w:sz w:val="20"/>
          <w:szCs w:val="20"/>
        </w:rPr>
        <w:t>;</w:t>
      </w:r>
    </w:p>
    <w:p w14:paraId="6ABA077A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14:paraId="7DBDBE7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Описание проекта.</w:t>
      </w:r>
    </w:p>
    <w:p w14:paraId="7340D1B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Описание проблемы, на решение которой направлен проект: __________</w:t>
      </w:r>
    </w:p>
    <w:p w14:paraId="18B953E3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18D3E43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Ожидаемые результаты: ____________________________________________</w:t>
      </w:r>
    </w:p>
    <w:p w14:paraId="13E5CC2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(указывается прогноз влияния реализации</w:t>
      </w:r>
    </w:p>
    <w:p w14:paraId="71D6797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4BFDCC8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проекта на ситуацию в населенном пункте, ожидаемый социальный или</w:t>
      </w:r>
    </w:p>
    <w:p w14:paraId="629B2C6E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экономический эффект для муниципального образования Омской области)</w:t>
      </w:r>
    </w:p>
    <w:p w14:paraId="7604614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Наличие технической, проектной и сметной документации:</w:t>
      </w:r>
    </w:p>
    <w:p w14:paraId="2115FC6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14:paraId="637FBF4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локальная смета (сводный сметный расчет) на работы (услуги)  в  рамках</w:t>
      </w:r>
    </w:p>
    <w:p w14:paraId="36D9B673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14:paraId="5939215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инициативного   проекта   с   отметкой   об  ознакомлении  и  согласии</w:t>
      </w:r>
    </w:p>
    <w:p w14:paraId="7FC0A59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представителя инициативной группы граждан;</w:t>
      </w:r>
    </w:p>
    <w:p w14:paraId="1C9ECC9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14:paraId="131C3C4A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проектная документация на работы (услуги) в рамках проекта;</w:t>
      </w:r>
    </w:p>
    <w:p w14:paraId="3D419E8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14:paraId="196B6B0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14:paraId="48F49D3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прайс-листы и другая информация, подтверждающая стоимость  материалов,</w:t>
      </w:r>
    </w:p>
    <w:p w14:paraId="6B3F317F" w14:textId="77777777" w:rsidR="008D762A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14:paraId="725AC70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оборудования, являющегося неотъемлемой  частью  выполняемого  проекта,</w:t>
      </w:r>
    </w:p>
    <w:p w14:paraId="1F9234FB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 (услуг) (указать) _____________________________________________.</w:t>
      </w:r>
    </w:p>
    <w:p w14:paraId="47074824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Информация для оценки заявки на участие в конкурсном отборе.</w:t>
      </w:r>
    </w:p>
    <w:p w14:paraId="7D676770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  Количество  граждан,  принявших  участие  в  выдвижении  проекта</w:t>
      </w:r>
    </w:p>
    <w:p w14:paraId="02F83624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(согласно   протоколу  схода,  собрания,  конференции  граждан  (документу,</w:t>
      </w:r>
      <w:proofErr w:type="gramEnd"/>
    </w:p>
    <w:p w14:paraId="0741BFB3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подтверждающему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мнение   граждан,   полученное  путем  опроса,  сбора  их</w:t>
      </w:r>
    </w:p>
    <w:p w14:paraId="0063E77D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подписей)): ______________________________________________________________.</w:t>
      </w:r>
    </w:p>
    <w:p w14:paraId="13B44606" w14:textId="4B9C9990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   Количество   </w:t>
      </w:r>
      <w:proofErr w:type="spellStart"/>
      <w:r>
        <w:rPr>
          <w:rFonts w:ascii="Courier New" w:hAnsi="Courier New" w:cs="Courier New"/>
          <w:sz w:val="20"/>
          <w:szCs w:val="20"/>
        </w:rPr>
        <w:t>благополучателей</w:t>
      </w:r>
      <w:proofErr w:type="spellEnd"/>
      <w:r>
        <w:rPr>
          <w:rFonts w:ascii="Courier New" w:hAnsi="Courier New" w:cs="Courier New"/>
          <w:sz w:val="20"/>
          <w:szCs w:val="20"/>
        </w:rPr>
        <w:t>, которые   будут   пользоваться</w:t>
      </w:r>
    </w:p>
    <w:p w14:paraId="05EF116E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результатами реализованного проекта регулярно (не реже одного раза в месяц)</w:t>
      </w:r>
    </w:p>
    <w:p w14:paraId="3F7C5B38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838"/>
        <w:gridCol w:w="1707"/>
        <w:gridCol w:w="1991"/>
      </w:tblGrid>
      <w:tr w:rsidR="008D762A" w:rsidRPr="00C46047" w14:paraId="03D51D84" w14:textId="77777777" w:rsidTr="00C46047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077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81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групп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A7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Количество (человек)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4D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Доля в общей численности населения населенного пункта</w:t>
            </w:r>
          </w:p>
        </w:tc>
      </w:tr>
      <w:tr w:rsidR="008D762A" w:rsidRPr="00304F3A" w14:paraId="6DF857DF" w14:textId="77777777" w:rsidTr="00C46047">
        <w:trPr>
          <w:trHeight w:val="1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284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952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0AF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7DF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62A" w:rsidRPr="00304F3A" w14:paraId="73B9E1EE" w14:textId="77777777" w:rsidTr="00C46047">
        <w:trPr>
          <w:trHeight w:val="1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40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42C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9CA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353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62A" w:rsidRPr="00304F3A" w14:paraId="13D590CA" w14:textId="77777777" w:rsidTr="00C46047">
        <w:trPr>
          <w:trHeight w:val="178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BF1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65B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7AD" w14:textId="77777777"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20602A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5E960" w14:textId="6AB7446D" w:rsidR="008D762A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6.3. Планируемые источники финансирования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671"/>
        <w:gridCol w:w="1984"/>
      </w:tblGrid>
      <w:tr w:rsidR="008D762A" w:rsidRPr="00C46047" w14:paraId="3E8ED5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DF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E5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Вид источника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BE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6071722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5B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Доля в общей сумме проекта (процентов)</w:t>
            </w:r>
          </w:p>
        </w:tc>
      </w:tr>
      <w:tr w:rsidR="008D762A" w:rsidRPr="00C46047" w14:paraId="2A41063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5C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65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31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71F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01E3CFF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FD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AF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390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4B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4B5A05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CC1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78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84B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2F2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69AC685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0D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62F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физических лиц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FE2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8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10696E2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6A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60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67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9DE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7F702E95" w14:textId="77777777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8F1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02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B41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B7FF6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D838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6.4.   </w:t>
      </w:r>
      <w:proofErr w:type="gramStart"/>
      <w:r>
        <w:rPr>
          <w:rFonts w:ascii="Courier New" w:hAnsi="Courier New" w:cs="Courier New"/>
          <w:sz w:val="20"/>
          <w:szCs w:val="20"/>
        </w:rPr>
        <w:t>Вклад  юридических  лиц,  индивидуальных  предпринимателей  (при</w:t>
      </w:r>
      <w:proofErr w:type="gramEnd"/>
    </w:p>
    <w:p w14:paraId="753AE67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наличии)</w:t>
      </w:r>
    </w:p>
    <w:p w14:paraId="6FA7838B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2041"/>
      </w:tblGrid>
      <w:tr w:rsidR="008D762A" w:rsidRPr="00C46047" w14:paraId="2A0FC1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D80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80A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0A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2A701CDB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8D762A" w:rsidRPr="00C46047" w14:paraId="185BC012" w14:textId="77777777" w:rsidTr="00C4604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D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357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66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2C0FAB9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4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4E0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5D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0FD13D31" w14:textId="77777777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50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E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252C69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59E0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304"/>
      <w:bookmarkEnd w:id="6"/>
      <w:r>
        <w:rPr>
          <w:rFonts w:ascii="Courier New" w:hAnsi="Courier New" w:cs="Courier New"/>
          <w:sz w:val="20"/>
          <w:szCs w:val="20"/>
        </w:rPr>
        <w:t xml:space="preserve">    6.5.  Количество граждан, изъявивших желание принять трудовое участие в</w:t>
      </w:r>
    </w:p>
    <w:p w14:paraId="082D0D6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проекта (согласно протоколу схода, собрания, конференции граждан</w:t>
      </w:r>
    </w:p>
    <w:p w14:paraId="4367D02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(документу,  подтверждающему мнение граждан, полученное путем опроса, сбора</w:t>
      </w:r>
      <w:proofErr w:type="gramEnd"/>
    </w:p>
    <w:p w14:paraId="00A8662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их подписей)): ___________________________________________________________.</w:t>
      </w:r>
    </w:p>
    <w:p w14:paraId="576453D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6.6.  </w:t>
      </w:r>
      <w:proofErr w:type="gramStart"/>
      <w:r>
        <w:rPr>
          <w:rFonts w:ascii="Courier New" w:hAnsi="Courier New" w:cs="Courier New"/>
          <w:sz w:val="20"/>
          <w:szCs w:val="20"/>
        </w:rPr>
        <w:t>Нефинансовые  формы участия в реализации проекта (кроме трудового</w:t>
      </w:r>
      <w:proofErr w:type="gramEnd"/>
    </w:p>
    <w:p w14:paraId="3EF13F3D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участия, предусмотренного </w:t>
      </w:r>
      <w:hyperlink w:anchor="Par30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6.5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настоящей Формы)</w:t>
      </w:r>
    </w:p>
    <w:p w14:paraId="4813EE30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211"/>
        <w:gridCol w:w="1559"/>
        <w:gridCol w:w="1701"/>
      </w:tblGrid>
      <w:tr w:rsidR="008D762A" w:rsidRPr="00C46047" w14:paraId="5FDAFC4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7E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2A1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44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формы нефинансового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0A5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19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Количество (единиц)</w:t>
            </w:r>
          </w:p>
        </w:tc>
      </w:tr>
      <w:tr w:rsidR="008D762A" w:rsidRPr="00C46047" w14:paraId="43280FE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EC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20D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CB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7D4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05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47689A6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165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48B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53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E5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CD8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F741E6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A7D30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Каналы,  с помощью которых осуществлялось информирование о проекте:</w:t>
      </w:r>
    </w:p>
    <w:p w14:paraId="6B58399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32A5511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Предполагаемый   механизм   содержания   и   эксплуатации  объекта</w:t>
      </w:r>
    </w:p>
    <w:p w14:paraId="0B247191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общественной  инфраструктуры - результата реализации инициативного проекта:</w:t>
      </w:r>
    </w:p>
    <w:p w14:paraId="1025807A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09BE6FA9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Плановая дата окончания реализации проекта: _____________________ г.</w:t>
      </w:r>
    </w:p>
    <w:p w14:paraId="69CE67BB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 Сведения   о   представителях   инициативной   группы   граждан,</w:t>
      </w:r>
    </w:p>
    <w:p w14:paraId="2E6E59C2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представителях органа территориального общественного самоуправления</w:t>
      </w:r>
    </w:p>
    <w:p w14:paraId="5A7645BC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985"/>
        <w:gridCol w:w="2694"/>
      </w:tblGrid>
      <w:tr w:rsidR="008D762A" w:rsidRPr="00C46047" w14:paraId="1A6D547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A7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A05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представителей инициативной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625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B9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</w:tr>
      <w:tr w:rsidR="008D762A" w:rsidRPr="00C46047" w14:paraId="4EBD31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244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04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2B3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F4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 w14:paraId="51B8845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039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976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3AC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2FA" w14:textId="77777777"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B94662" w14:textId="77777777"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DFC77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D5B130F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69F6F845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29F5665" w14:textId="7AFD7FA0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 (к проекту прикладываются фотографии, отражающие текущее</w:t>
      </w:r>
    </w:p>
    <w:p w14:paraId="75C226AC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объекта (не менее трех фотографий с разных ракурсов)):</w:t>
      </w:r>
    </w:p>
    <w:p w14:paraId="3452875A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_______________________________________________________________________;</w:t>
      </w:r>
    </w:p>
    <w:p w14:paraId="5D1F4CB4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_______________________________________________________________________;</w:t>
      </w:r>
    </w:p>
    <w:p w14:paraId="14CE7A6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_______________________________________________________________________.</w:t>
      </w:r>
    </w:p>
    <w:p w14:paraId="503A48D6" w14:textId="77777777"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92DCBA8" w14:textId="6BF91843" w:rsidR="008D762A" w:rsidRPr="00F108BB" w:rsidRDefault="008D762A" w:rsidP="00C4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ИНИЦИАТОРЫ ПРОЕКТА:</w:t>
      </w:r>
    </w:p>
    <w:sectPr w:rsidR="008D762A" w:rsidRPr="00F1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AB2"/>
    <w:multiLevelType w:val="hybridMultilevel"/>
    <w:tmpl w:val="C1068502"/>
    <w:lvl w:ilvl="0" w:tplc="1EF86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D54128"/>
    <w:multiLevelType w:val="multilevel"/>
    <w:tmpl w:val="BB7AD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11808"/>
    <w:rsid w:val="00021828"/>
    <w:rsid w:val="00053D66"/>
    <w:rsid w:val="00054827"/>
    <w:rsid w:val="00061AA2"/>
    <w:rsid w:val="000645F1"/>
    <w:rsid w:val="000A3AD1"/>
    <w:rsid w:val="000B791C"/>
    <w:rsid w:val="000E763F"/>
    <w:rsid w:val="00120B57"/>
    <w:rsid w:val="0013205B"/>
    <w:rsid w:val="00136A09"/>
    <w:rsid w:val="001E7622"/>
    <w:rsid w:val="002C5942"/>
    <w:rsid w:val="002D3C6B"/>
    <w:rsid w:val="00304F3A"/>
    <w:rsid w:val="00306FBC"/>
    <w:rsid w:val="00313E18"/>
    <w:rsid w:val="00363DE4"/>
    <w:rsid w:val="003830FF"/>
    <w:rsid w:val="00386397"/>
    <w:rsid w:val="003D5DFC"/>
    <w:rsid w:val="003F63ED"/>
    <w:rsid w:val="004116C3"/>
    <w:rsid w:val="0050650F"/>
    <w:rsid w:val="00613C15"/>
    <w:rsid w:val="00693B45"/>
    <w:rsid w:val="00695AEA"/>
    <w:rsid w:val="00711D56"/>
    <w:rsid w:val="007334B4"/>
    <w:rsid w:val="00774A8B"/>
    <w:rsid w:val="007B62C3"/>
    <w:rsid w:val="00886CB9"/>
    <w:rsid w:val="00891DCA"/>
    <w:rsid w:val="008A13B6"/>
    <w:rsid w:val="008D762A"/>
    <w:rsid w:val="00911884"/>
    <w:rsid w:val="00915D3B"/>
    <w:rsid w:val="0096233D"/>
    <w:rsid w:val="009D4462"/>
    <w:rsid w:val="009E083E"/>
    <w:rsid w:val="00A03819"/>
    <w:rsid w:val="00B90137"/>
    <w:rsid w:val="00B97B34"/>
    <w:rsid w:val="00BA73E1"/>
    <w:rsid w:val="00C46047"/>
    <w:rsid w:val="00C536FA"/>
    <w:rsid w:val="00C91511"/>
    <w:rsid w:val="00D12EE1"/>
    <w:rsid w:val="00D233A5"/>
    <w:rsid w:val="00D25BF1"/>
    <w:rsid w:val="00DB28E9"/>
    <w:rsid w:val="00E52EA6"/>
    <w:rsid w:val="00EB04EC"/>
    <w:rsid w:val="00EF6F8A"/>
    <w:rsid w:val="00F108BB"/>
    <w:rsid w:val="00F36D3B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0B57"/>
    <w:pPr>
      <w:keepNext/>
      <w:autoSpaceDE w:val="0"/>
      <w:autoSpaceDN w:val="0"/>
      <w:spacing w:after="0" w:line="240" w:lineRule="auto"/>
      <w:ind w:left="4111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650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650F"/>
    <w:rPr>
      <w:color w:val="605E5C"/>
      <w:shd w:val="clear" w:color="auto" w:fill="E1DFDD"/>
    </w:rPr>
  </w:style>
  <w:style w:type="character" w:customStyle="1" w:styleId="a7">
    <w:name w:val="Колонтитул_"/>
    <w:basedOn w:val="a0"/>
    <w:link w:val="a8"/>
    <w:rsid w:val="00120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120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20B5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Postan">
    <w:name w:val="Postan"/>
    <w:basedOn w:val="a"/>
    <w:rsid w:val="00120B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0B57"/>
    <w:pPr>
      <w:keepNext/>
      <w:autoSpaceDE w:val="0"/>
      <w:autoSpaceDN w:val="0"/>
      <w:spacing w:after="0" w:line="240" w:lineRule="auto"/>
      <w:ind w:left="4111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650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650F"/>
    <w:rPr>
      <w:color w:val="605E5C"/>
      <w:shd w:val="clear" w:color="auto" w:fill="E1DFDD"/>
    </w:rPr>
  </w:style>
  <w:style w:type="character" w:customStyle="1" w:styleId="a7">
    <w:name w:val="Колонтитул_"/>
    <w:basedOn w:val="a0"/>
    <w:link w:val="a8"/>
    <w:rsid w:val="00120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120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20B5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Postan">
    <w:name w:val="Postan"/>
    <w:basedOn w:val="a"/>
    <w:rsid w:val="00120B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3A970D5C5EA3AB2B5F9134A654E9F86C2594F23D31BEFA32C2549085E54E7F84E93D06E02CDDDBC23F195F2UBz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vrich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vrich.omsk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user</cp:lastModifiedBy>
  <cp:revision>20</cp:revision>
  <cp:lastPrinted>2021-02-16T05:31:00Z</cp:lastPrinted>
  <dcterms:created xsi:type="dcterms:W3CDTF">2021-10-19T06:36:00Z</dcterms:created>
  <dcterms:modified xsi:type="dcterms:W3CDTF">2023-08-17T10:10:00Z</dcterms:modified>
</cp:coreProperties>
</file>